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u w:val="single"/>
          <w:lang w:eastAsia="zh-CN"/>
        </w:rPr>
        <w:t>家庭所有成员的个人信息：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姓名（必须与社安号或</w:t>
      </w:r>
      <w:r>
        <w:rPr>
          <w:color w:val="000000"/>
          <w:sz w:val="20"/>
          <w:szCs w:val="20"/>
        </w:rPr>
        <w:t xml:space="preserve">ITIN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卡相同）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出生日期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社安卡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有效驾照或其它可证明身份的证件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如要报</w:t>
      </w:r>
      <w:r>
        <w:rPr>
          <w:color w:val="000000"/>
          <w:sz w:val="20"/>
          <w:szCs w:val="20"/>
        </w:rPr>
        <w:t>EIN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，则需要每个孩子的监护人资格证明及住址。医疗记录、学校成绩报告单等。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u w:val="single"/>
          <w:lang w:eastAsia="zh-CN"/>
        </w:rPr>
        <w:t>收入及有关报税所需资讯：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W2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表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利息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</w:rPr>
        <w:t>– 1099-INT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表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红利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</w:rPr>
        <w:t>– 1099-DIV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表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股票交易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</w:rPr>
        <w:t>– 1099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——</w:t>
      </w:r>
      <w:r>
        <w:rPr>
          <w:color w:val="000000"/>
          <w:sz w:val="20"/>
          <w:szCs w:val="20"/>
        </w:rPr>
        <w:t>B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表或股票经纪人报告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养老金及退休金（收入）</w:t>
      </w:r>
      <w:r>
        <w:rPr>
          <w:color w:val="000000"/>
          <w:sz w:val="20"/>
          <w:szCs w:val="20"/>
        </w:rPr>
        <w:t>- 1099-R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表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IRA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及</w:t>
      </w:r>
      <w:r>
        <w:rPr>
          <w:color w:val="000000"/>
          <w:sz w:val="20"/>
          <w:szCs w:val="20"/>
        </w:rPr>
        <w:t>401K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退休计划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</w:rPr>
        <w:t xml:space="preserve">– 1099-R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表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社安或铁路职工退休</w:t>
      </w:r>
      <w:r>
        <w:rPr>
          <w:color w:val="000000"/>
          <w:sz w:val="20"/>
          <w:szCs w:val="20"/>
        </w:rPr>
        <w:t xml:space="preserve">—1099-SSA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表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失业救济金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</w:rPr>
        <w:t xml:space="preserve">– 1099-G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表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自谋职业或合同工收入</w:t>
      </w:r>
      <w:r>
        <w:rPr>
          <w:color w:val="000000"/>
          <w:sz w:val="20"/>
          <w:szCs w:val="20"/>
        </w:rPr>
        <w:t xml:space="preserve">- 1099-MISC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表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博彩业收入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房屋销售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</w:rPr>
        <w:t xml:space="preserve">– 1099-S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表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债务清除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</w:rPr>
        <w:t xml:space="preserve">– 1099-A/1099-C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表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u w:val="single"/>
          <w:lang w:eastAsia="zh-CN"/>
        </w:rPr>
        <w:t>扣除或调整：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房贷利息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</w:rPr>
        <w:t xml:space="preserve">– 1098-INT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表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地税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房贷保险费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销售税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学费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</w:rPr>
        <w:t>– 1098-T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其它有关教育开支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医疗开支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               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至少</w:t>
      </w:r>
      <w:r>
        <w:rPr>
          <w:color w:val="000000"/>
          <w:sz w:val="20"/>
          <w:szCs w:val="20"/>
        </w:rPr>
        <w:t xml:space="preserve">7.5% AGI 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               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处方药、医疗费、住院费、共付费、非税前医疗保险、配眼镜、助听器等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慈善捐赠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               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现金、支票、工资扣除、非现金形式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雇员业务支出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               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至少</w:t>
      </w:r>
      <w:r>
        <w:rPr>
          <w:color w:val="000000"/>
          <w:sz w:val="20"/>
          <w:szCs w:val="20"/>
        </w:rPr>
        <w:t xml:space="preserve">2% AGI 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公司搬迁开支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传统退休计划捐款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u w:val="single"/>
          <w:lang w:eastAsia="zh-CN"/>
        </w:rPr>
        <w:t>税收抵免：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育儿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教育减免、美国机会、终生教育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领养支出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退休储蓄捐赠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IEC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u w:val="single"/>
          <w:lang w:eastAsia="zh-CN"/>
        </w:rPr>
        <w:t>业务支出：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与业务经营有关的全部支出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用品，材料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租金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水电费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电话</w:t>
      </w:r>
      <w:r>
        <w:rPr>
          <w:color w:val="000000"/>
          <w:sz w:val="20"/>
          <w:szCs w:val="20"/>
        </w:rPr>
        <w:t>/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手机费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lastRenderedPageBreak/>
        <w:t>电脑设备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业务支出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                </w:t>
      </w: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律师费、会计费、执照费、税赋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旅行、娱乐费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rFonts w:ascii="SimSun" w:eastAsia="SimSun" w:hAnsi="SimSun" w:hint="eastAsia"/>
          <w:color w:val="000000"/>
          <w:sz w:val="20"/>
          <w:szCs w:val="20"/>
          <w:lang w:eastAsia="zh-CN"/>
        </w:rPr>
        <w:t>非常用职业服装费</w:t>
      </w:r>
    </w:p>
    <w:p w:rsidR="004873FE" w:rsidRDefault="004873FE" w:rsidP="004873FE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:rsidR="00CA0DC7" w:rsidRDefault="00CA0DC7">
      <w:bookmarkStart w:id="0" w:name="_GoBack"/>
      <w:bookmarkEnd w:id="0"/>
    </w:p>
    <w:sectPr w:rsidR="00CA0DC7" w:rsidSect="004873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FE"/>
    <w:rsid w:val="004873FE"/>
    <w:rsid w:val="00C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3EEFE-1D58-4640-A465-DEC812D3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3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Duncanson</dc:creator>
  <cp:keywords/>
  <dc:description/>
  <cp:lastModifiedBy>Joe Duncanson</cp:lastModifiedBy>
  <cp:revision>1</cp:revision>
  <dcterms:created xsi:type="dcterms:W3CDTF">2017-02-25T06:16:00Z</dcterms:created>
  <dcterms:modified xsi:type="dcterms:W3CDTF">2017-02-25T06:18:00Z</dcterms:modified>
</cp:coreProperties>
</file>